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887" w:rsidRPr="000D33BA" w:rsidRDefault="002D2887" w:rsidP="002D2887">
      <w:pPr>
        <w:spacing w:line="276" w:lineRule="auto"/>
        <w:jc w:val="center"/>
        <w:rPr>
          <w:rFonts w:cs="Calibri"/>
          <w:b/>
          <w:color w:val="00B0F0"/>
          <w:w w:val="95"/>
          <w:sz w:val="22"/>
          <w:szCs w:val="22"/>
        </w:rPr>
      </w:pPr>
      <w:r w:rsidRPr="000D33BA">
        <w:rPr>
          <w:rFonts w:cs="Calibri"/>
          <w:b/>
          <w:color w:val="00B0F0"/>
          <w:w w:val="95"/>
          <w:sz w:val="22"/>
          <w:szCs w:val="22"/>
        </w:rPr>
        <w:t>Φιλοσοφία– Σκοπιμότητα</w:t>
      </w:r>
      <w:r w:rsidR="00207315" w:rsidRPr="000D33BA">
        <w:rPr>
          <w:rFonts w:cs="Calibri"/>
          <w:b/>
          <w:color w:val="00B0F0"/>
          <w:w w:val="95"/>
          <w:sz w:val="22"/>
          <w:szCs w:val="22"/>
        </w:rPr>
        <w:t xml:space="preserve"> </w:t>
      </w:r>
      <w:r w:rsidRPr="000D33BA">
        <w:rPr>
          <w:rFonts w:cs="Calibri"/>
          <w:b/>
          <w:color w:val="00B0F0"/>
          <w:w w:val="95"/>
          <w:sz w:val="22"/>
          <w:szCs w:val="22"/>
        </w:rPr>
        <w:t>προγράμματος</w:t>
      </w:r>
    </w:p>
    <w:p w:rsidR="002D2887" w:rsidRPr="000D33BA" w:rsidRDefault="002D2887" w:rsidP="002D2887">
      <w:pPr>
        <w:spacing w:line="276" w:lineRule="auto"/>
        <w:jc w:val="both"/>
        <w:rPr>
          <w:rFonts w:cs="Calibri"/>
          <w:b/>
          <w:color w:val="00B0F0"/>
          <w:w w:val="95"/>
          <w:sz w:val="22"/>
          <w:szCs w:val="22"/>
        </w:rPr>
      </w:pPr>
    </w:p>
    <w:p w:rsidR="002D2887" w:rsidRPr="000D33BA" w:rsidRDefault="002D2887" w:rsidP="002D2887">
      <w:pPr>
        <w:autoSpaceDE w:val="0"/>
        <w:autoSpaceDN w:val="0"/>
        <w:adjustRightInd w:val="0"/>
        <w:spacing w:line="276" w:lineRule="auto"/>
        <w:ind w:firstLine="720"/>
        <w:jc w:val="both"/>
        <w:rPr>
          <w:rFonts w:cs="Calibri"/>
          <w:sz w:val="22"/>
          <w:szCs w:val="22"/>
        </w:rPr>
      </w:pPr>
      <w:r w:rsidRPr="000D33BA">
        <w:rPr>
          <w:rFonts w:cs="Calibri"/>
          <w:sz w:val="22"/>
          <w:szCs w:val="22"/>
        </w:rPr>
        <w:t>Τα σχολεία ως κέντρα πολιτιστικής δραστηριότητας έχουν εκπαιδευτική αξία και μπορούν να συμβάλλουν αποφασιστικά στην πολιτιστική, κοινωνική ανάπτυξη της περιοχής, αλλά και στην ποιότητα ζωής αποτελώντας μοχλό στην πολιτιστική ανάπτυξη του τόπου. Τα παιδιά έρχονται σ’ επαφή με την κοινωνική πραγματικότητα κυρίως μέσω των ΜΜΕ, καθώς βρίσκονται ολοένα και περισσότερο εκτεθειμένα απέναντι στο μεγάλο όγκο μηνυμάτων. Το σχολείο μπορεί να συμβάλει, αφού έχει τη δυνατότητα να αναρτήσει δικά του ηλεκτρονικά έντυπα στο διαδίκτυο, δημιουργώντας το δικό του ηλεκτρονικό χώρο.</w:t>
      </w:r>
    </w:p>
    <w:p w:rsidR="002D2887" w:rsidRPr="000D33BA" w:rsidRDefault="002D2887" w:rsidP="002D2887">
      <w:pPr>
        <w:autoSpaceDE w:val="0"/>
        <w:autoSpaceDN w:val="0"/>
        <w:adjustRightInd w:val="0"/>
        <w:spacing w:line="276" w:lineRule="auto"/>
        <w:ind w:firstLine="720"/>
        <w:jc w:val="both"/>
        <w:rPr>
          <w:rFonts w:cs="Calibri"/>
          <w:sz w:val="22"/>
          <w:szCs w:val="22"/>
        </w:rPr>
      </w:pPr>
      <w:r w:rsidRPr="000D33BA">
        <w:rPr>
          <w:rFonts w:cs="Calibri"/>
          <w:sz w:val="22"/>
          <w:szCs w:val="22"/>
        </w:rPr>
        <w:t xml:space="preserve">Στόχος του προτεινόμενου προγράμματος είναι η δημιουργία μιας μαθητικής εφημερίδας, ενός </w:t>
      </w:r>
      <w:proofErr w:type="spellStart"/>
      <w:r w:rsidRPr="000D33BA">
        <w:rPr>
          <w:rFonts w:cs="Calibri"/>
          <w:sz w:val="22"/>
          <w:szCs w:val="22"/>
        </w:rPr>
        <w:t>διαδραστικού</w:t>
      </w:r>
      <w:proofErr w:type="spellEnd"/>
      <w:r w:rsidRPr="000D33BA">
        <w:rPr>
          <w:rFonts w:cs="Calibri"/>
          <w:sz w:val="22"/>
          <w:szCs w:val="22"/>
        </w:rPr>
        <w:t xml:space="preserve"> ταξιδιωτικού οδηγού και επιτόπιε</w:t>
      </w:r>
      <w:r w:rsidR="004A2AB8" w:rsidRPr="000D33BA">
        <w:rPr>
          <w:rFonts w:cs="Calibri"/>
          <w:sz w:val="22"/>
          <w:szCs w:val="22"/>
        </w:rPr>
        <w:t>ς ξεναγήσεις για τη μελέτη της τοπικής π</w:t>
      </w:r>
      <w:r w:rsidRPr="000D33BA">
        <w:rPr>
          <w:rFonts w:cs="Calibri"/>
          <w:sz w:val="22"/>
          <w:szCs w:val="22"/>
        </w:rPr>
        <w:t>ολιτ</w:t>
      </w:r>
      <w:r w:rsidR="004A2AB8" w:rsidRPr="000D33BA">
        <w:rPr>
          <w:rFonts w:cs="Calibri"/>
          <w:sz w:val="22"/>
          <w:szCs w:val="22"/>
        </w:rPr>
        <w:t>ιστικής κ</w:t>
      </w:r>
      <w:r w:rsidR="001A0942" w:rsidRPr="000D33BA">
        <w:rPr>
          <w:rFonts w:cs="Calibri"/>
          <w:sz w:val="22"/>
          <w:szCs w:val="22"/>
        </w:rPr>
        <w:t>ληρονομιάς με τους/τις</w:t>
      </w:r>
      <w:r w:rsidRPr="000D33BA">
        <w:rPr>
          <w:rFonts w:cs="Calibri"/>
          <w:sz w:val="22"/>
          <w:szCs w:val="22"/>
        </w:rPr>
        <w:t xml:space="preserve"> μαθητές/-</w:t>
      </w:r>
      <w:proofErr w:type="spellStart"/>
      <w:r w:rsidRPr="000D33BA">
        <w:rPr>
          <w:rFonts w:cs="Calibri"/>
          <w:sz w:val="22"/>
          <w:szCs w:val="22"/>
        </w:rPr>
        <w:t>τριες</w:t>
      </w:r>
      <w:proofErr w:type="spellEnd"/>
      <w:r w:rsidRPr="000D33BA">
        <w:rPr>
          <w:rFonts w:cs="Calibri"/>
          <w:sz w:val="22"/>
          <w:szCs w:val="22"/>
        </w:rPr>
        <w:t xml:space="preserve"> στο</w:t>
      </w:r>
      <w:r w:rsidR="008C439A" w:rsidRPr="000D33BA">
        <w:rPr>
          <w:rFonts w:cs="Calibri"/>
          <w:sz w:val="22"/>
          <w:szCs w:val="22"/>
        </w:rPr>
        <w:t>ν</w:t>
      </w:r>
      <w:r w:rsidRPr="000D33BA">
        <w:rPr>
          <w:rFonts w:cs="Calibri"/>
          <w:sz w:val="22"/>
          <w:szCs w:val="22"/>
        </w:rPr>
        <w:t xml:space="preserve"> ρόλο του δημοσιογράφου και του ξεναγού. Οι μαθητές/</w:t>
      </w:r>
      <w:proofErr w:type="spellStart"/>
      <w:r w:rsidRPr="000D33BA">
        <w:rPr>
          <w:rFonts w:cs="Calibri"/>
          <w:sz w:val="22"/>
          <w:szCs w:val="22"/>
        </w:rPr>
        <w:t>τριες</w:t>
      </w:r>
      <w:proofErr w:type="spellEnd"/>
      <w:r w:rsidRPr="000D33BA">
        <w:rPr>
          <w:rFonts w:cs="Calibri"/>
          <w:sz w:val="22"/>
          <w:szCs w:val="22"/>
        </w:rPr>
        <w:t xml:space="preserve"> καλούνται μέσα από την αναζήτηση πληροφοριών, τις επιτόπιες έρευνες, τις δημοσιογραφικές α</w:t>
      </w:r>
      <w:r w:rsidR="00DD481D" w:rsidRPr="000D33BA">
        <w:rPr>
          <w:rFonts w:cs="Calibri"/>
          <w:sz w:val="22"/>
          <w:szCs w:val="22"/>
        </w:rPr>
        <w:t>ποστολές κ.ά. να γνωρίσουν την τοπική πολιτιστική κ</w:t>
      </w:r>
      <w:r w:rsidRPr="000D33BA">
        <w:rPr>
          <w:rFonts w:cs="Calibri"/>
          <w:sz w:val="22"/>
          <w:szCs w:val="22"/>
        </w:rPr>
        <w:t>ληρονομιά με τα ίδια τους τα μάτια. Σ’ αυτή τη διαδικασία θα δουν, θα παρατηρήσουν, θα ακούσουν ειδικούς, θα προσπαθήσουν να λύσουν τυχόν προβλήματα, θα επεξεργαστούν τα δεδομένα και θα βγάλουν μόνοι τα συμπεράσματά τους. Εκτός από τη μαθητική εφημερίδα οι μαθητές/</w:t>
      </w:r>
      <w:proofErr w:type="spellStart"/>
      <w:r w:rsidRPr="000D33BA">
        <w:rPr>
          <w:rFonts w:cs="Calibri"/>
          <w:sz w:val="22"/>
          <w:szCs w:val="22"/>
        </w:rPr>
        <w:t>τριες</w:t>
      </w:r>
      <w:proofErr w:type="spellEnd"/>
      <w:r w:rsidRPr="000D33BA">
        <w:rPr>
          <w:rFonts w:cs="Calibri"/>
          <w:sz w:val="22"/>
          <w:szCs w:val="22"/>
        </w:rPr>
        <w:t xml:space="preserve"> θα φτιάξουν </w:t>
      </w:r>
      <w:proofErr w:type="spellStart"/>
      <w:r w:rsidRPr="000D33BA">
        <w:rPr>
          <w:rFonts w:cs="Calibri"/>
          <w:sz w:val="22"/>
          <w:szCs w:val="22"/>
        </w:rPr>
        <w:t>διαδραστικούς</w:t>
      </w:r>
      <w:proofErr w:type="spellEnd"/>
      <w:r w:rsidRPr="000D33BA">
        <w:rPr>
          <w:rFonts w:cs="Calibri"/>
          <w:sz w:val="22"/>
          <w:szCs w:val="22"/>
        </w:rPr>
        <w:t xml:space="preserve"> ταξιδιωτικούς οδηγούς και στο τέλος θα γίνουν ξεναγοί για τους/τις μικρότερους/</w:t>
      </w:r>
      <w:proofErr w:type="spellStart"/>
      <w:r w:rsidRPr="000D33BA">
        <w:rPr>
          <w:rFonts w:cs="Calibri"/>
          <w:sz w:val="22"/>
          <w:szCs w:val="22"/>
        </w:rPr>
        <w:t>ες</w:t>
      </w:r>
      <w:proofErr w:type="spellEnd"/>
      <w:r w:rsidRPr="000D33BA">
        <w:rPr>
          <w:rFonts w:cs="Calibri"/>
          <w:sz w:val="22"/>
          <w:szCs w:val="22"/>
        </w:rPr>
        <w:t xml:space="preserve"> μαθητές/-</w:t>
      </w:r>
      <w:proofErr w:type="spellStart"/>
      <w:r w:rsidRPr="000D33BA">
        <w:rPr>
          <w:rFonts w:cs="Calibri"/>
          <w:sz w:val="22"/>
          <w:szCs w:val="22"/>
        </w:rPr>
        <w:t>ριες</w:t>
      </w:r>
      <w:proofErr w:type="spellEnd"/>
      <w:r w:rsidRPr="000D33BA">
        <w:rPr>
          <w:rFonts w:cs="Calibri"/>
          <w:sz w:val="22"/>
          <w:szCs w:val="22"/>
        </w:rPr>
        <w:t xml:space="preserve"> για τα ιστορικά μνημεία της περιοχής τους. Οι διαθεματικές δραστηριότητες που προτείνονται μπορούν να ανταποκριθούν με τον καλύτερο δυνατό τρόπο στην πολυπολιτισμική πολλαπλότητα, ώστε ο/η μαθητής/</w:t>
      </w:r>
      <w:proofErr w:type="spellStart"/>
      <w:r w:rsidRPr="000D33BA">
        <w:rPr>
          <w:rFonts w:cs="Calibri"/>
          <w:sz w:val="22"/>
          <w:szCs w:val="22"/>
        </w:rPr>
        <w:t>τρια</w:t>
      </w:r>
      <w:proofErr w:type="spellEnd"/>
      <w:r w:rsidRPr="000D33BA">
        <w:rPr>
          <w:rFonts w:cs="Calibri"/>
          <w:sz w:val="22"/>
          <w:szCs w:val="22"/>
        </w:rPr>
        <w:t xml:space="preserve"> να αναπτύξει την προσωπική ταυτότητά του, να συνειδητοποιήσει το μεγαλείο της ανθρώπινης δημιουργίας, κατανοώντας ταυτόχρονα ότι τα διάφορα πολιτιστικά επιτεύγματα είναι αποτέλεσμα συλλογικής προσπάθειας. Ένα πολιτιστικό πρόγραμμα μιας σχολικής μονάδας θεωρείται ότι αποτελεί ένα εργαλείο για τη μελέτη του παρελθόντος και ένα όχημα για την κατάκτηση του μέλλοντος.</w:t>
      </w:r>
    </w:p>
    <w:p w:rsidR="002D2887" w:rsidRPr="000D33BA" w:rsidRDefault="002D2887" w:rsidP="002D2887">
      <w:pPr>
        <w:spacing w:line="276" w:lineRule="auto"/>
        <w:ind w:firstLine="720"/>
        <w:jc w:val="both"/>
        <w:rPr>
          <w:rFonts w:cs="Calibri"/>
          <w:sz w:val="22"/>
          <w:szCs w:val="22"/>
        </w:rPr>
      </w:pPr>
      <w:r w:rsidRPr="000D33BA">
        <w:rPr>
          <w:rFonts w:cs="Calibri"/>
          <w:sz w:val="22"/>
          <w:szCs w:val="22"/>
        </w:rPr>
        <w:t>Οι μαθητές/</w:t>
      </w:r>
      <w:proofErr w:type="spellStart"/>
      <w:r w:rsidRPr="000D33BA">
        <w:rPr>
          <w:rFonts w:cs="Calibri"/>
          <w:sz w:val="22"/>
          <w:szCs w:val="22"/>
        </w:rPr>
        <w:t>τριες</w:t>
      </w:r>
      <w:proofErr w:type="spellEnd"/>
      <w:r w:rsidRPr="000D33BA">
        <w:rPr>
          <w:rFonts w:cs="Calibri"/>
          <w:sz w:val="22"/>
          <w:szCs w:val="22"/>
        </w:rPr>
        <w:t xml:space="preserve"> έχοντας το</w:t>
      </w:r>
      <w:r w:rsidR="00CB4B69" w:rsidRPr="000D33BA">
        <w:rPr>
          <w:rFonts w:cs="Calibri"/>
          <w:sz w:val="22"/>
          <w:szCs w:val="22"/>
        </w:rPr>
        <w:t>ν</w:t>
      </w:r>
      <w:r w:rsidRPr="000D33BA">
        <w:rPr>
          <w:rFonts w:cs="Calibri"/>
          <w:sz w:val="22"/>
          <w:szCs w:val="22"/>
        </w:rPr>
        <w:t xml:space="preserve"> ρόλο του/της δημοσιογράφου, του/της </w:t>
      </w:r>
      <w:proofErr w:type="spellStart"/>
      <w:r w:rsidRPr="000D33BA">
        <w:rPr>
          <w:rFonts w:cs="Calibri"/>
          <w:sz w:val="22"/>
          <w:szCs w:val="22"/>
        </w:rPr>
        <w:t>αρθογράφου</w:t>
      </w:r>
      <w:proofErr w:type="spellEnd"/>
      <w:r w:rsidRPr="000D33BA">
        <w:rPr>
          <w:rFonts w:cs="Calibri"/>
          <w:sz w:val="22"/>
          <w:szCs w:val="22"/>
        </w:rPr>
        <w:t xml:space="preserve"> και του/της ξεναγού προσεγγίζουν με γ</w:t>
      </w:r>
      <w:r w:rsidR="00DD481D" w:rsidRPr="000D33BA">
        <w:rPr>
          <w:rFonts w:cs="Calibri"/>
          <w:sz w:val="22"/>
          <w:szCs w:val="22"/>
        </w:rPr>
        <w:t>όνιμο και ευεργετικό τρόπο την τοπική πολιτιστική κ</w:t>
      </w:r>
      <w:r w:rsidRPr="000D33BA">
        <w:rPr>
          <w:rFonts w:cs="Calibri"/>
          <w:sz w:val="22"/>
          <w:szCs w:val="22"/>
        </w:rPr>
        <w:t xml:space="preserve">ληρονομιά, αφού τα μνημεία είναι τόποι μνήμης: συνδέουν το παρελθόν με το παρόν και το μέλλον, ενισχύσουν την περιβαλλοντική συνείδηση, διευρύνουν τους ορίζοντες, αποτελούν χώρους ομορφιάς αλλά και κίνητρα για καλλιτεχνική δημιουργία. Τα έργα αυτά είναι θεματοφύλακες αξιών και προτύπων, σημεία προσέγγισης των λαών, εστίες προσέλκυσης τουριστών. Μέσα από το πρόγραμμα αξιοποιούνται εναλλακτικές μορφές παιδαγωγικής πρακτικής, όπως η δουλειά σε ομάδες, η άμεση επαφή με τον έξω κόσμο, η αξιοποίηση της εμπειρίας ως μέσο μάθησης. </w:t>
      </w:r>
    </w:p>
    <w:p w:rsidR="002D2887" w:rsidRPr="000D33BA" w:rsidRDefault="002D2887" w:rsidP="002D2887">
      <w:pPr>
        <w:spacing w:line="276" w:lineRule="auto"/>
        <w:ind w:right="84" w:firstLine="720"/>
        <w:jc w:val="both"/>
        <w:rPr>
          <w:rFonts w:cs="Calibri"/>
          <w:b/>
          <w:bCs/>
          <w:sz w:val="22"/>
          <w:szCs w:val="22"/>
        </w:rPr>
      </w:pPr>
      <w:r w:rsidRPr="000D33BA">
        <w:rPr>
          <w:rFonts w:cs="Calibri"/>
          <w:sz w:val="22"/>
          <w:szCs w:val="22"/>
        </w:rPr>
        <w:t>Οι μαθητές/</w:t>
      </w:r>
      <w:proofErr w:type="spellStart"/>
      <w:r w:rsidRPr="000D33BA">
        <w:rPr>
          <w:rFonts w:cs="Calibri"/>
          <w:sz w:val="22"/>
          <w:szCs w:val="22"/>
        </w:rPr>
        <w:t>τριες</w:t>
      </w:r>
      <w:proofErr w:type="spellEnd"/>
      <w:r w:rsidRPr="000D33BA">
        <w:rPr>
          <w:rFonts w:cs="Calibri"/>
          <w:sz w:val="22"/>
          <w:szCs w:val="22"/>
        </w:rPr>
        <w:t xml:space="preserve"> εξοικειώνονται με διαφορετικά γνωστικά αντικείμενα του αναλυτικού προγράμματος, αλλά και με διαφορετικά επιστημονικά πεδία, εξασκούνται στην παραγωγή λόγου, γραπτού και προφορικού, εφοδιάζονται με </w:t>
      </w:r>
      <w:r w:rsidRPr="000D33BA">
        <w:rPr>
          <w:rFonts w:eastAsia="Calibri-Bold" w:cs="Calibri"/>
          <w:b/>
          <w:bCs/>
          <w:sz w:val="22"/>
          <w:szCs w:val="22"/>
        </w:rPr>
        <w:t>Δεξιότητες 21</w:t>
      </w:r>
      <w:r w:rsidRPr="000D33BA">
        <w:rPr>
          <w:rFonts w:eastAsia="Calibri-Bold" w:cs="Calibri"/>
          <w:b/>
          <w:bCs/>
          <w:sz w:val="22"/>
          <w:szCs w:val="22"/>
          <w:vertAlign w:val="superscript"/>
        </w:rPr>
        <w:t>ου</w:t>
      </w:r>
      <w:r w:rsidRPr="000D33BA">
        <w:rPr>
          <w:rFonts w:eastAsia="Calibri-Bold" w:cs="Calibri"/>
          <w:b/>
          <w:bCs/>
          <w:sz w:val="22"/>
          <w:szCs w:val="22"/>
        </w:rPr>
        <w:t xml:space="preserve"> αιώνα (4</w:t>
      </w:r>
      <w:proofErr w:type="spellStart"/>
      <w:r w:rsidRPr="000D33BA">
        <w:rPr>
          <w:rFonts w:eastAsia="Calibri-Bold" w:cs="Calibri"/>
          <w:b/>
          <w:bCs/>
          <w:sz w:val="22"/>
          <w:szCs w:val="22"/>
          <w:lang w:val="en-GB"/>
        </w:rPr>
        <w:t>cs</w:t>
      </w:r>
      <w:proofErr w:type="spellEnd"/>
      <w:r w:rsidRPr="000D33BA">
        <w:rPr>
          <w:rFonts w:eastAsia="Calibri-Bold" w:cs="Calibri"/>
          <w:b/>
          <w:bCs/>
          <w:sz w:val="22"/>
          <w:szCs w:val="22"/>
        </w:rPr>
        <w:t xml:space="preserve">), της Ζωής, του Νου, της Τεχνολογίας και της Επιστήμης. </w:t>
      </w:r>
    </w:p>
    <w:p w:rsidR="002D2887" w:rsidRPr="000D33BA" w:rsidRDefault="002D2887" w:rsidP="002D2887">
      <w:pPr>
        <w:pStyle w:val="3"/>
        <w:spacing w:before="0" w:line="276" w:lineRule="auto"/>
        <w:ind w:firstLine="720"/>
        <w:jc w:val="both"/>
        <w:rPr>
          <w:rFonts w:ascii="Calibri" w:hAnsi="Calibri" w:cs="Calibri"/>
          <w:b w:val="0"/>
          <w:bCs w:val="0"/>
          <w:color w:val="auto"/>
          <w:sz w:val="22"/>
          <w:szCs w:val="22"/>
        </w:rPr>
      </w:pPr>
      <w:r w:rsidRPr="000D33BA">
        <w:rPr>
          <w:rFonts w:ascii="Calibri" w:hAnsi="Calibri" w:cs="Calibri"/>
          <w:b w:val="0"/>
          <w:bCs w:val="0"/>
          <w:color w:val="auto"/>
          <w:sz w:val="22"/>
          <w:szCs w:val="22"/>
        </w:rPr>
        <w:lastRenderedPageBreak/>
        <w:t>Παρά τις δυσκολίες της υλοποίησης, η δημιουργία μιας μαθητικής εφημερίδας, εν</w:t>
      </w:r>
      <w:r w:rsidR="00DD481D" w:rsidRPr="000D33BA">
        <w:rPr>
          <w:rFonts w:ascii="Calibri" w:hAnsi="Calibri" w:cs="Calibri"/>
          <w:b w:val="0"/>
          <w:bCs w:val="0"/>
          <w:color w:val="auto"/>
          <w:sz w:val="22"/>
          <w:szCs w:val="22"/>
        </w:rPr>
        <w:t>ός ταξιδιωτικού οδηγού για την τοπική πολιτιστική κ</w:t>
      </w:r>
      <w:r w:rsidRPr="000D33BA">
        <w:rPr>
          <w:rFonts w:ascii="Calibri" w:hAnsi="Calibri" w:cs="Calibri"/>
          <w:b w:val="0"/>
          <w:bCs w:val="0"/>
          <w:color w:val="auto"/>
          <w:sz w:val="22"/>
          <w:szCs w:val="22"/>
        </w:rPr>
        <w:t>ληρονομιά, δημιουργεί μια σχολική κουλτούρα, δίνοντας ένα διαφορετικό χαρακτήρα στο σχολείο μετατρέποντάς το σε πόλο έλξης, σε ένα</w:t>
      </w:r>
      <w:r w:rsidR="00DD481D" w:rsidRPr="000D33BA">
        <w:rPr>
          <w:rFonts w:ascii="Calibri" w:hAnsi="Calibri" w:cs="Calibri"/>
          <w:b w:val="0"/>
          <w:bCs w:val="0"/>
          <w:color w:val="auto"/>
          <w:sz w:val="22"/>
          <w:szCs w:val="22"/>
        </w:rPr>
        <w:t>ν</w:t>
      </w:r>
      <w:r w:rsidRPr="000D33BA">
        <w:rPr>
          <w:rFonts w:ascii="Calibri" w:hAnsi="Calibri" w:cs="Calibri"/>
          <w:b w:val="0"/>
          <w:bCs w:val="0"/>
          <w:color w:val="auto"/>
          <w:sz w:val="22"/>
          <w:szCs w:val="22"/>
        </w:rPr>
        <w:t xml:space="preserve"> δημιουργικό χώρο έκφρασης, γεγονός που απουσιάζει από το ευρύτερο κοινωνικό περιβάλλον. </w:t>
      </w:r>
    </w:p>
    <w:p w:rsidR="002D2887" w:rsidRPr="000D33BA" w:rsidRDefault="002D2887" w:rsidP="002D2887">
      <w:pPr>
        <w:spacing w:line="276" w:lineRule="auto"/>
        <w:ind w:firstLine="720"/>
        <w:jc w:val="both"/>
        <w:rPr>
          <w:rFonts w:cs="Calibri"/>
          <w:sz w:val="22"/>
          <w:szCs w:val="22"/>
        </w:rPr>
      </w:pPr>
      <w:r w:rsidRPr="000D33BA">
        <w:rPr>
          <w:rFonts w:cs="Calibri"/>
          <w:sz w:val="22"/>
          <w:szCs w:val="22"/>
        </w:rPr>
        <w:t xml:space="preserve">Οι μαθητικές εφημερίδες, οι </w:t>
      </w:r>
      <w:proofErr w:type="spellStart"/>
      <w:r w:rsidRPr="000D33BA">
        <w:rPr>
          <w:rFonts w:cs="Calibri"/>
          <w:sz w:val="22"/>
          <w:szCs w:val="22"/>
        </w:rPr>
        <w:t>διαδραστικοί</w:t>
      </w:r>
      <w:proofErr w:type="spellEnd"/>
      <w:r w:rsidRPr="000D33BA">
        <w:rPr>
          <w:rFonts w:cs="Calibri"/>
          <w:sz w:val="22"/>
          <w:szCs w:val="22"/>
        </w:rPr>
        <w:t xml:space="preserve"> ταξιδιωτικοί οδηγοί μπορούν να κοινοποιηθούν με οικονομικό και εύκολο τρόπο στο κοινό χρησιμοποιώντας τα ψηφιακά μέσα π.χ</w:t>
      </w:r>
      <w:r w:rsidR="00DD481D" w:rsidRPr="000D33BA">
        <w:rPr>
          <w:rFonts w:cs="Calibri"/>
          <w:sz w:val="22"/>
          <w:szCs w:val="22"/>
        </w:rPr>
        <w:t>.</w:t>
      </w:r>
      <w:r w:rsidRPr="000D33BA">
        <w:rPr>
          <w:rFonts w:cs="Calibri"/>
          <w:sz w:val="22"/>
          <w:szCs w:val="22"/>
        </w:rPr>
        <w:t xml:space="preserve"> το </w:t>
      </w:r>
      <w:proofErr w:type="spellStart"/>
      <w:r w:rsidRPr="000D33BA">
        <w:rPr>
          <w:rFonts w:cs="Calibri"/>
          <w:sz w:val="22"/>
          <w:szCs w:val="22"/>
        </w:rPr>
        <w:t>ιστολόγιο</w:t>
      </w:r>
      <w:proofErr w:type="spellEnd"/>
      <w:r w:rsidRPr="000D33BA">
        <w:rPr>
          <w:rFonts w:cs="Calibri"/>
          <w:sz w:val="22"/>
          <w:szCs w:val="22"/>
        </w:rPr>
        <w:t xml:space="preserve"> του σχολείου. Ωστόσο</w:t>
      </w:r>
      <w:r w:rsidR="00DD481D" w:rsidRPr="000D33BA">
        <w:rPr>
          <w:rFonts w:cs="Calibri"/>
          <w:sz w:val="22"/>
          <w:szCs w:val="22"/>
        </w:rPr>
        <w:t>,</w:t>
      </w:r>
      <w:r w:rsidRPr="000D33BA">
        <w:rPr>
          <w:rFonts w:cs="Calibri"/>
          <w:sz w:val="22"/>
          <w:szCs w:val="22"/>
        </w:rPr>
        <w:t xml:space="preserve"> η εξεύρεση χορηγιών, σε περίοδο οικονομικής και πολιτισμικής κρίσης παρότι είναι δύσκολη υπόθεση και δεν αναλύεται στο συγκεκριμένο πρόγραμμα, θα πρέπει να αρχίσει να </w:t>
      </w:r>
      <w:bookmarkStart w:id="0" w:name="_GoBack"/>
      <w:bookmarkEnd w:id="0"/>
      <w:r w:rsidRPr="000D33BA">
        <w:rPr>
          <w:rFonts w:cs="Calibri"/>
          <w:sz w:val="22"/>
          <w:szCs w:val="22"/>
        </w:rPr>
        <w:t xml:space="preserve">καλλιεργείται. </w:t>
      </w:r>
    </w:p>
    <w:p w:rsidR="002D2887" w:rsidRPr="000D33BA" w:rsidRDefault="002D2887" w:rsidP="002D2887">
      <w:pPr>
        <w:spacing w:line="276" w:lineRule="auto"/>
        <w:jc w:val="both"/>
        <w:rPr>
          <w:rFonts w:cs="Calibri"/>
          <w:b/>
          <w:bCs/>
          <w:sz w:val="22"/>
          <w:szCs w:val="22"/>
        </w:rPr>
      </w:pPr>
    </w:p>
    <w:p w:rsidR="00850ECB" w:rsidRPr="000D33BA" w:rsidRDefault="00850ECB">
      <w:pPr>
        <w:rPr>
          <w:sz w:val="22"/>
          <w:szCs w:val="22"/>
        </w:rPr>
      </w:pPr>
    </w:p>
    <w:sectPr w:rsidR="00850ECB" w:rsidRPr="000D33BA" w:rsidSect="009738D5">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369" w:rsidRDefault="00D30369" w:rsidP="005C5B0C">
      <w:r>
        <w:separator/>
      </w:r>
    </w:p>
  </w:endnote>
  <w:endnote w:type="continuationSeparator" w:id="0">
    <w:p w:rsidR="00D30369" w:rsidRDefault="00D30369" w:rsidP="005C5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Bold">
    <w:altName w:val="MS Mincho"/>
    <w:panose1 w:val="00000000000000000000"/>
    <w:charset w:val="80"/>
    <w:family w:val="auto"/>
    <w:notTrueType/>
    <w:pitch w:val="default"/>
    <w:sig w:usb0="00000081" w:usb1="08070000" w:usb2="00000010" w:usb3="00000000" w:csb0="0002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291" w:rsidRDefault="002E0291" w:rsidP="002E0291">
    <w:pPr>
      <w:pStyle w:val="a4"/>
      <w:jc w:val="center"/>
    </w:pPr>
    <w:r>
      <w:rPr>
        <w:noProof/>
      </w:rPr>
      <w:drawing>
        <wp:inline distT="0" distB="0" distL="0" distR="0">
          <wp:extent cx="4381500" cy="542925"/>
          <wp:effectExtent l="0" t="0" r="0" b="9525"/>
          <wp:docPr id="3" name="Εικόνα 9"/>
          <wp:cNvGraphicFramePr/>
          <a:graphic xmlns:a="http://schemas.openxmlformats.org/drawingml/2006/main">
            <a:graphicData uri="http://schemas.openxmlformats.org/drawingml/2006/picture">
              <pic:pic xmlns:pic="http://schemas.openxmlformats.org/drawingml/2006/picture">
                <pic:nvPicPr>
                  <pic:cNvPr id="3" name="Εικόνα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429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369" w:rsidRDefault="00D30369" w:rsidP="005C5B0C">
      <w:r>
        <w:separator/>
      </w:r>
    </w:p>
  </w:footnote>
  <w:footnote w:type="continuationSeparator" w:id="0">
    <w:p w:rsidR="00D30369" w:rsidRDefault="00D30369" w:rsidP="005C5B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B0C" w:rsidRDefault="005C5B0C" w:rsidP="005C5B0C">
    <w:pPr>
      <w:pStyle w:val="a3"/>
      <w:tabs>
        <w:tab w:val="left" w:pos="7620"/>
      </w:tabs>
    </w:pPr>
    <w:r>
      <w:rPr>
        <w:noProof/>
      </w:rPr>
      <w:drawing>
        <wp:inline distT="0" distB="0" distL="0" distR="0">
          <wp:extent cx="3257550" cy="4381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r>
      <w:tab/>
    </w:r>
  </w:p>
  <w:p w:rsidR="005C5B0C" w:rsidRDefault="005C5B0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4C1B6A"/>
    <w:rsid w:val="000936D2"/>
    <w:rsid w:val="000D33BA"/>
    <w:rsid w:val="001036E4"/>
    <w:rsid w:val="001111CF"/>
    <w:rsid w:val="001A0942"/>
    <w:rsid w:val="00201A65"/>
    <w:rsid w:val="00207315"/>
    <w:rsid w:val="002D2887"/>
    <w:rsid w:val="002E0291"/>
    <w:rsid w:val="004A2AB8"/>
    <w:rsid w:val="004C1B6A"/>
    <w:rsid w:val="00570DD8"/>
    <w:rsid w:val="005B2D16"/>
    <w:rsid w:val="005C5B0C"/>
    <w:rsid w:val="00850ECB"/>
    <w:rsid w:val="00857F00"/>
    <w:rsid w:val="008C439A"/>
    <w:rsid w:val="00953EF6"/>
    <w:rsid w:val="009738D5"/>
    <w:rsid w:val="00CB4B69"/>
    <w:rsid w:val="00CC1912"/>
    <w:rsid w:val="00CD6E0E"/>
    <w:rsid w:val="00D30369"/>
    <w:rsid w:val="00DD481D"/>
    <w:rsid w:val="00ED3AE4"/>
    <w:rsid w:val="00F7053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180711C-52F7-45F5-9D71-1B702D90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887"/>
    <w:pPr>
      <w:spacing w:after="0" w:line="240" w:lineRule="auto"/>
    </w:pPr>
    <w:rPr>
      <w:rFonts w:ascii="Calibri" w:eastAsia="Calibri" w:hAnsi="Calibri" w:cs="Arial"/>
      <w:sz w:val="20"/>
      <w:szCs w:val="20"/>
      <w:lang w:eastAsia="el-GR"/>
    </w:rPr>
  </w:style>
  <w:style w:type="paragraph" w:styleId="3">
    <w:name w:val="heading 3"/>
    <w:basedOn w:val="a"/>
    <w:next w:val="a"/>
    <w:link w:val="3Char"/>
    <w:uiPriority w:val="9"/>
    <w:unhideWhenUsed/>
    <w:qFormat/>
    <w:rsid w:val="002D2887"/>
    <w:pPr>
      <w:keepNext/>
      <w:keepLines/>
      <w:spacing w:before="200"/>
      <w:outlineLvl w:val="2"/>
    </w:pPr>
    <w:rPr>
      <w:rFonts w:ascii="Cambria" w:eastAsia="MS Gothic"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2D2887"/>
    <w:rPr>
      <w:rFonts w:ascii="Cambria" w:eastAsia="MS Gothic" w:hAnsi="Cambria" w:cs="Times New Roman"/>
      <w:b/>
      <w:bCs/>
      <w:color w:val="4F81BD"/>
      <w:sz w:val="20"/>
      <w:szCs w:val="20"/>
      <w:lang w:eastAsia="el-GR"/>
    </w:rPr>
  </w:style>
  <w:style w:type="paragraph" w:customStyle="1" w:styleId="Default">
    <w:name w:val="Default"/>
    <w:rsid w:val="002D2887"/>
    <w:pPr>
      <w:autoSpaceDE w:val="0"/>
      <w:autoSpaceDN w:val="0"/>
      <w:adjustRightInd w:val="0"/>
      <w:spacing w:after="0" w:line="240" w:lineRule="auto"/>
    </w:pPr>
    <w:rPr>
      <w:rFonts w:ascii="Century Gothic" w:eastAsia="Calibri" w:hAnsi="Century Gothic" w:cs="Century Gothic"/>
      <w:color w:val="000000"/>
      <w:sz w:val="24"/>
      <w:szCs w:val="24"/>
    </w:rPr>
  </w:style>
  <w:style w:type="paragraph" w:styleId="a3">
    <w:name w:val="header"/>
    <w:basedOn w:val="a"/>
    <w:link w:val="Char"/>
    <w:uiPriority w:val="99"/>
    <w:unhideWhenUsed/>
    <w:rsid w:val="005C5B0C"/>
    <w:pPr>
      <w:tabs>
        <w:tab w:val="center" w:pos="4153"/>
        <w:tab w:val="right" w:pos="8306"/>
      </w:tabs>
    </w:pPr>
  </w:style>
  <w:style w:type="character" w:customStyle="1" w:styleId="Char">
    <w:name w:val="Κεφαλίδα Char"/>
    <w:basedOn w:val="a0"/>
    <w:link w:val="a3"/>
    <w:uiPriority w:val="99"/>
    <w:rsid w:val="005C5B0C"/>
    <w:rPr>
      <w:rFonts w:ascii="Calibri" w:eastAsia="Calibri" w:hAnsi="Calibri" w:cs="Arial"/>
      <w:sz w:val="20"/>
      <w:szCs w:val="20"/>
      <w:lang w:eastAsia="el-GR"/>
    </w:rPr>
  </w:style>
  <w:style w:type="paragraph" w:styleId="a4">
    <w:name w:val="footer"/>
    <w:basedOn w:val="a"/>
    <w:link w:val="Char0"/>
    <w:uiPriority w:val="99"/>
    <w:unhideWhenUsed/>
    <w:rsid w:val="005C5B0C"/>
    <w:pPr>
      <w:tabs>
        <w:tab w:val="center" w:pos="4153"/>
        <w:tab w:val="right" w:pos="8306"/>
      </w:tabs>
    </w:pPr>
  </w:style>
  <w:style w:type="character" w:customStyle="1" w:styleId="Char0">
    <w:name w:val="Υποσέλιδο Char"/>
    <w:basedOn w:val="a0"/>
    <w:link w:val="a4"/>
    <w:uiPriority w:val="99"/>
    <w:rsid w:val="005C5B0C"/>
    <w:rPr>
      <w:rFonts w:ascii="Calibri" w:eastAsia="Calibri" w:hAnsi="Calibri" w:cs="Arial"/>
      <w:sz w:val="20"/>
      <w:szCs w:val="20"/>
      <w:lang w:eastAsia="el-GR"/>
    </w:rPr>
  </w:style>
  <w:style w:type="paragraph" w:styleId="a5">
    <w:name w:val="Balloon Text"/>
    <w:basedOn w:val="a"/>
    <w:link w:val="Char1"/>
    <w:uiPriority w:val="99"/>
    <w:semiHidden/>
    <w:unhideWhenUsed/>
    <w:rsid w:val="00DD481D"/>
    <w:rPr>
      <w:rFonts w:ascii="Tahoma" w:hAnsi="Tahoma" w:cs="Tahoma"/>
      <w:sz w:val="16"/>
      <w:szCs w:val="16"/>
    </w:rPr>
  </w:style>
  <w:style w:type="character" w:customStyle="1" w:styleId="Char1">
    <w:name w:val="Κείμενο πλαισίου Char"/>
    <w:basedOn w:val="a0"/>
    <w:link w:val="a5"/>
    <w:uiPriority w:val="99"/>
    <w:semiHidden/>
    <w:rsid w:val="00DD481D"/>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301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581</Words>
  <Characters>3140</Characters>
  <Application>Microsoft Office Word</Application>
  <DocSecurity>0</DocSecurity>
  <Lines>26</Lines>
  <Paragraphs>7</Paragraphs>
  <ScaleCrop>false</ScaleCrop>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12</cp:revision>
  <dcterms:created xsi:type="dcterms:W3CDTF">2024-06-05T07:00:00Z</dcterms:created>
  <dcterms:modified xsi:type="dcterms:W3CDTF">2024-06-21T11:11:00Z</dcterms:modified>
</cp:coreProperties>
</file>